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ind w:right="-134"/>
        <w:jc w:val="both"/>
        <w:rPr>
          <w:rFonts w:ascii="Roboto" w:cs="Roboto" w:eastAsia="Roboto" w:hAnsi="Roboto"/>
          <w:i w:val="1"/>
          <w:iCs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4010025</wp:posOffset>
            </wp:positionH>
            <wp:positionV relativeFrom="paragraph">
              <wp:posOffset>114300</wp:posOffset>
            </wp:positionV>
            <wp:extent cx="1953712" cy="822616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53712" cy="82261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10200.0" w:type="dxa"/>
        <w:jc w:val="right"/>
        <w:tblLayout w:type="fixed"/>
        <w:tblLook w:val="0600"/>
      </w:tblPr>
      <w:tblGrid>
        <w:gridCol w:w="6510"/>
        <w:gridCol w:w="3690"/>
        <w:tblGridChange w:id="0">
          <w:tblGrid>
            <w:gridCol w:w="6510"/>
            <w:gridCol w:w="3690"/>
          </w:tblGrid>
        </w:tblGridChange>
      </w:tblGrid>
      <w:tr>
        <w:trPr>
          <w:cantSplit w:val="0"/>
          <w:trHeight w:val="1005" w:hRule="atLeast"/>
          <w:tblHeader w:val="0"/>
        </w:trPr>
        <w:tc>
          <w:tcPr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line="240" w:lineRule="auto"/>
              <w:ind w:right="-119.64566929133866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Общество с ограниченной ответственностью   “ИксРубит”</w:t>
            </w:r>
          </w:p>
          <w:p w:rsidR="00000000" w:rsidDel="00000000" w:rsidP="00000000" w:rsidRDefault="00000000" w:rsidRPr="00000000" w14:paraId="00000003">
            <w:pPr>
              <w:spacing w:line="240" w:lineRule="auto"/>
              <w:ind w:right="-119.64566929133866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ИНН: 01710202510362             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ind w:right="-119.64566929133866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ОКПО: 34305113</w:t>
            </w:r>
          </w:p>
          <w:p w:rsidR="00000000" w:rsidDel="00000000" w:rsidP="00000000" w:rsidRDefault="00000000" w:rsidRPr="00000000" w14:paraId="00000005">
            <w:pPr>
              <w:tabs>
                <w:tab w:val="center" w:leader="none" w:pos="4677"/>
                <w:tab w:val="right" w:leader="none" w:pos="9355"/>
                <w:tab w:val="left" w:leader="none" w:pos="9355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Юридический адрес:Кыргызская Республика, Бишкек,</w:t>
            </w:r>
          </w:p>
          <w:p w:rsidR="00000000" w:rsidDel="00000000" w:rsidP="00000000" w:rsidRDefault="00000000" w:rsidRPr="00000000" w14:paraId="00000006">
            <w:pPr>
              <w:tabs>
                <w:tab w:val="center" w:leader="none" w:pos="4677"/>
                <w:tab w:val="right" w:leader="none" w:pos="9355"/>
                <w:tab w:val="left" w:leader="none" w:pos="9355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Ленинский район, ул.Целинная, Д.47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tabs>
                <w:tab w:val="center" w:leader="none" w:pos="4677"/>
                <w:tab w:val="right" w:leader="none" w:pos="9355"/>
                <w:tab w:val="left" w:leader="none" w:pos="9355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6"/>
        <w:gridCol w:w="4817"/>
        <w:tblGridChange w:id="0">
          <w:tblGrid>
            <w:gridCol w:w="4816"/>
            <w:gridCol w:w="481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г. Бишкек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76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highlight w:val="white"/>
                <w:rtl w:val="0"/>
              </w:rPr>
              <w:t xml:space="preserve">05 ноября 2025г.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исх№6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6823"/>
        </w:tabs>
        <w:spacing w:line="276" w:lineRule="auto"/>
        <w:ind w:left="0" w:right="2.2047244094483176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6823"/>
        </w:tabs>
        <w:spacing w:line="276" w:lineRule="auto"/>
        <w:ind w:left="0" w:right="2.2047244094483176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ПРИКАЗ      </w:t>
      </w:r>
    </w:p>
    <w:p w:rsidR="00000000" w:rsidDel="00000000" w:rsidP="00000000" w:rsidRDefault="00000000" w:rsidRPr="00000000" w14:paraId="0000000E">
      <w:pPr>
        <w:spacing w:line="276" w:lineRule="auto"/>
        <w:ind w:right="2.2047244094483176"/>
        <w:jc w:val="both"/>
        <w:rPr>
          <w:rFonts w:ascii="Times New Roman" w:cs="Times New Roman" w:eastAsia="Times New Roman" w:hAnsi="Times New Roman"/>
          <w:b w:val="1"/>
          <w:bCs w:val="1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Об утверждении политики конфиденциальности и пользовательского соглашения по обработке персональных данных на сайте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u w:val="single"/>
            <w:rtl w:val="0"/>
          </w:rPr>
          <w:t xml:space="preserve">https://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xrubit.kg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right="2.2047244094483176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right="2.2047244094483176" w:firstLine="720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Настоящим приказом, утверждаем политику конфиденциальности ОсОО  «ИксРубит» и пользовательское соглашение по обработке персональных данных на сайте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u w:val="single"/>
            <w:rtl w:val="0"/>
          </w:rPr>
          <w:t xml:space="preserve">https://xrubit.kg</w:t>
        </w:r>
      </w:hyperlink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Политика конфиденциальности сайта -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u w:val="single"/>
            <w:rtl w:val="0"/>
          </w:rPr>
          <w:t xml:space="preserve">https://xrubit.kg/policy/</w:t>
        </w:r>
      </w:hyperlink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privacypolicy</w:t>
      </w:r>
    </w:p>
    <w:p w:rsidR="00000000" w:rsidDel="00000000" w:rsidP="00000000" w:rsidRDefault="00000000" w:rsidRPr="00000000" w14:paraId="00000011">
      <w:pPr>
        <w:spacing w:line="276" w:lineRule="auto"/>
        <w:ind w:right="2.2047244094483176" w:firstLine="57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Эта страница информирует о нашей политике в отношении сбора, использования и раскрытия личных данных при использовании нашего Сервиса и о вариантах действий, связанных с этими данными.</w:t>
      </w:r>
    </w:p>
    <w:p w:rsidR="00000000" w:rsidDel="00000000" w:rsidP="00000000" w:rsidRDefault="00000000" w:rsidRPr="00000000" w14:paraId="00000012">
      <w:pPr>
        <w:spacing w:line="276" w:lineRule="auto"/>
        <w:ind w:right="2.2047244094483176" w:firstLine="57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Мы используем Ваши данные для предоставления и улучшения Сервиса. Используя Сервис, Вы соглашаетесь на сбор и использование информации в соответствии с этой политикой. Если в настоящей Политике конфиденциальности не указано иное, термины, используемые в настоящей Политике конфиденциальности, имеют те же значения, что и в наших Условиях и Положениях, доступных по ссылке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u w:val="single"/>
            <w:rtl w:val="0"/>
          </w:rPr>
          <w:t xml:space="preserve">https:// xrubit.kg/policy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right="2.2047244094483176" w:firstLine="57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Сбор и использование информации</w:t>
      </w:r>
    </w:p>
    <w:p w:rsidR="00000000" w:rsidDel="00000000" w:rsidP="00000000" w:rsidRDefault="00000000" w:rsidRPr="00000000" w14:paraId="00000015">
      <w:pPr>
        <w:spacing w:after="0" w:before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Мы можем собирать различные категории данных для предоставления, поддержки и улучшения работы Сервиса.</w:t>
      </w:r>
    </w:p>
    <w:p w:rsidR="00000000" w:rsidDel="00000000" w:rsidP="00000000" w:rsidRDefault="00000000" w:rsidRPr="00000000" w14:paraId="00000016">
      <w:pPr>
        <w:spacing w:after="0" w:before="0"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Личные данные</w:t>
      </w:r>
    </w:p>
    <w:p w:rsidR="00000000" w:rsidDel="00000000" w:rsidP="00000000" w:rsidRDefault="00000000" w:rsidRPr="00000000" w14:paraId="00000017">
      <w:pPr>
        <w:spacing w:after="0" w:before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 пользовании Сервисом мы можем запрашивать у Вас определённые сведения, которые могут быть использованы для связи с Вами или идентификации Вашей личности («Личные данные»). Такие данные могут включать, но не ограничиваться следующими категориями:</w:t>
      </w:r>
    </w:p>
    <w:p w:rsidR="00000000" w:rsidDel="00000000" w:rsidP="00000000" w:rsidRDefault="00000000" w:rsidRPr="00000000" w14:paraId="00000018">
      <w:pPr>
        <w:spacing w:after="0" w:before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➢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Имя и фамилия;</w:t>
      </w:r>
    </w:p>
    <w:p w:rsidR="00000000" w:rsidDel="00000000" w:rsidP="00000000" w:rsidRDefault="00000000" w:rsidRPr="00000000" w14:paraId="00000019">
      <w:pPr>
        <w:spacing w:after="0" w:before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➢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Номер телефона;</w:t>
      </w:r>
    </w:p>
    <w:p w:rsidR="00000000" w:rsidDel="00000000" w:rsidP="00000000" w:rsidRDefault="00000000" w:rsidRPr="00000000" w14:paraId="0000001A">
      <w:pPr>
        <w:spacing w:after="0" w:before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➢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Адрес (улица, город, страна, почтовый индекс);</w:t>
      </w:r>
    </w:p>
    <w:p w:rsidR="00000000" w:rsidDel="00000000" w:rsidP="00000000" w:rsidRDefault="00000000" w:rsidRPr="00000000" w14:paraId="0000001B">
      <w:pPr>
        <w:spacing w:after="0" w:before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➢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Адрес электронной почты (если применимо);</w:t>
      </w:r>
    </w:p>
    <w:p w:rsidR="00000000" w:rsidDel="00000000" w:rsidP="00000000" w:rsidRDefault="00000000" w:rsidRPr="00000000" w14:paraId="0000001C">
      <w:pPr>
        <w:spacing w:after="0" w:before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➢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Файлы cookie и иные идентификаторы.</w:t>
      </w:r>
    </w:p>
    <w:p w:rsidR="00000000" w:rsidDel="00000000" w:rsidP="00000000" w:rsidRDefault="00000000" w:rsidRPr="00000000" w14:paraId="0000001D">
      <w:pPr>
        <w:spacing w:after="0" w:before="0"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Данные об использовании</w:t>
      </w:r>
    </w:p>
    <w:p w:rsidR="00000000" w:rsidDel="00000000" w:rsidP="00000000" w:rsidRDefault="00000000" w:rsidRPr="00000000" w14:paraId="0000001E">
      <w:pPr>
        <w:spacing w:after="0" w:before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 доступе к Сервису автоматически могут собираться данные об использовании («Usage Data»), такие как:</w:t>
      </w:r>
    </w:p>
    <w:p w:rsidR="00000000" w:rsidDel="00000000" w:rsidP="00000000" w:rsidRDefault="00000000" w:rsidRPr="00000000" w14:paraId="0000001F">
      <w:pPr>
        <w:spacing w:after="0" w:before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➢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IP-адрес устройства;</w:t>
      </w:r>
    </w:p>
    <w:p w:rsidR="00000000" w:rsidDel="00000000" w:rsidP="00000000" w:rsidRDefault="00000000" w:rsidRPr="00000000" w14:paraId="00000020">
      <w:pPr>
        <w:spacing w:after="0" w:before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➢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Тип и версия браузера;</w:t>
      </w:r>
    </w:p>
    <w:p w:rsidR="00000000" w:rsidDel="00000000" w:rsidP="00000000" w:rsidRDefault="00000000" w:rsidRPr="00000000" w14:paraId="00000021">
      <w:pPr>
        <w:spacing w:after="0" w:before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➢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Страницы Сервиса, которые Вы посещаете;</w:t>
      </w:r>
    </w:p>
    <w:p w:rsidR="00000000" w:rsidDel="00000000" w:rsidP="00000000" w:rsidRDefault="00000000" w:rsidRPr="00000000" w14:paraId="00000022">
      <w:pPr>
        <w:spacing w:after="0" w:before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➢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Дата и время посещения, продолжительность нахождения на страницах;</w:t>
      </w:r>
    </w:p>
    <w:p w:rsidR="00000000" w:rsidDel="00000000" w:rsidP="00000000" w:rsidRDefault="00000000" w:rsidRPr="00000000" w14:paraId="00000023">
      <w:pPr>
        <w:spacing w:after="0" w:before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➢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Уникальные идентификаторы устройств;</w:t>
      </w:r>
    </w:p>
    <w:p w:rsidR="00000000" w:rsidDel="00000000" w:rsidP="00000000" w:rsidRDefault="00000000" w:rsidRPr="00000000" w14:paraId="00000024">
      <w:pPr>
        <w:spacing w:after="0" w:before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➢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Прочие диагностические данные.</w:t>
      </w:r>
    </w:p>
    <w:p w:rsidR="00000000" w:rsidDel="00000000" w:rsidP="00000000" w:rsidRDefault="00000000" w:rsidRPr="00000000" w14:paraId="00000025">
      <w:pPr>
        <w:spacing w:after="0" w:before="0"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Cookies и технологии отслеживания</w:t>
      </w:r>
    </w:p>
    <w:p w:rsidR="00000000" w:rsidDel="00000000" w:rsidP="00000000" w:rsidRDefault="00000000" w:rsidRPr="00000000" w14:paraId="00000026">
      <w:pPr>
        <w:spacing w:after="0" w:before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Мы используем файлы cookie и аналогичные технологии (например, теги и скрипты) для:</w:t>
      </w:r>
    </w:p>
    <w:p w:rsidR="00000000" w:rsidDel="00000000" w:rsidP="00000000" w:rsidRDefault="00000000" w:rsidRPr="00000000" w14:paraId="00000027">
      <w:pPr>
        <w:spacing w:after="0" w:before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➢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Поддержки функционирования Сервиса;</w:t>
      </w:r>
    </w:p>
    <w:p w:rsidR="00000000" w:rsidDel="00000000" w:rsidP="00000000" w:rsidRDefault="00000000" w:rsidRPr="00000000" w14:paraId="00000028">
      <w:pPr>
        <w:spacing w:after="0" w:before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➢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Отслеживания активности пользователей на Сайте;</w:t>
      </w:r>
    </w:p>
    <w:p w:rsidR="00000000" w:rsidDel="00000000" w:rsidP="00000000" w:rsidRDefault="00000000" w:rsidRPr="00000000" w14:paraId="00000029">
      <w:pPr>
        <w:spacing w:after="0" w:before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➢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Хранения пользовательских предпочтений;</w:t>
      </w:r>
    </w:p>
    <w:p w:rsidR="00000000" w:rsidDel="00000000" w:rsidP="00000000" w:rsidRDefault="00000000" w:rsidRPr="00000000" w14:paraId="0000002A">
      <w:pPr>
        <w:spacing w:after="0" w:before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➢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Улучшения качества работы и анализа использования Сервиса.</w:t>
      </w:r>
    </w:p>
    <w:p w:rsidR="00000000" w:rsidDel="00000000" w:rsidP="00000000" w:rsidRDefault="00000000" w:rsidRPr="00000000" w14:paraId="0000002B">
      <w:pPr>
        <w:spacing w:after="0" w:before="0"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Cookie — это небольшие текстовые файлы с анонимным уникальным идентификатором, которые передаются в Ваш браузер и сохраняются на Вашем устройстве. Вы можете настроить браузер на отказ от всех cookie или оповещение о передаче cookie. Однако отключение cookie может ограничить доступ к некоторым функциям Сервиса.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ind w:right="2.2047244094483176" w:firstLine="57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ИСПОЛЬЗОВАНИЕ ДАННЫХ</w:t>
      </w:r>
    </w:p>
    <w:p w:rsidR="00000000" w:rsidDel="00000000" w:rsidP="00000000" w:rsidRDefault="00000000" w:rsidRPr="00000000" w14:paraId="0000002D">
      <w:pPr>
        <w:spacing w:line="276" w:lineRule="auto"/>
        <w:ind w:right="2.2047244094483176"/>
        <w:jc w:val="both"/>
        <w:rPr>
          <w:rFonts w:ascii="Times New Roman" w:cs="Times New Roman" w:eastAsia="Times New Roman" w:hAnsi="Times New Roman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u w:val="single"/>
            <w:rtl w:val="0"/>
          </w:rPr>
          <w:t xml:space="preserve">https:// xrubit.kg</w:t>
        </w:r>
      </w:hyperlink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использует собранные данные для различных целей:</w:t>
      </w:r>
    </w:p>
    <w:p w:rsidR="00000000" w:rsidDel="00000000" w:rsidP="00000000" w:rsidRDefault="00000000" w:rsidRPr="00000000" w14:paraId="0000002E">
      <w:pPr>
        <w:spacing w:line="276" w:lineRule="auto"/>
        <w:ind w:right="2.204724409448317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Предоставлять услуги и поддерживать работоспособность Сервиса</w:t>
      </w:r>
    </w:p>
    <w:p w:rsidR="00000000" w:rsidDel="00000000" w:rsidP="00000000" w:rsidRDefault="00000000" w:rsidRPr="00000000" w14:paraId="0000002F">
      <w:pPr>
        <w:spacing w:line="276" w:lineRule="auto"/>
        <w:ind w:right="2.204724409448317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Уведомлять Вас об изменениях в Сервисе</w:t>
      </w:r>
    </w:p>
    <w:p w:rsidR="00000000" w:rsidDel="00000000" w:rsidP="00000000" w:rsidRDefault="00000000" w:rsidRPr="00000000" w14:paraId="00000030">
      <w:pPr>
        <w:spacing w:line="276" w:lineRule="auto"/>
        <w:ind w:right="2.204724409448317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Чтобы Вы могли участвовать в интерактивных функциях Сервиса, когда решите сделать это</w:t>
      </w:r>
    </w:p>
    <w:p w:rsidR="00000000" w:rsidDel="00000000" w:rsidP="00000000" w:rsidRDefault="00000000" w:rsidRPr="00000000" w14:paraId="00000031">
      <w:pPr>
        <w:spacing w:line="276" w:lineRule="auto"/>
        <w:ind w:right="2.204724409448317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Обеспечивать поддержку и обслуживание клиентов</w:t>
      </w:r>
    </w:p>
    <w:p w:rsidR="00000000" w:rsidDel="00000000" w:rsidP="00000000" w:rsidRDefault="00000000" w:rsidRPr="00000000" w14:paraId="00000032">
      <w:pPr>
        <w:spacing w:line="276" w:lineRule="auto"/>
        <w:ind w:right="2.204724409448317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Предоставлять анализ или ценную информацию для улучшения работы Сервиса</w:t>
      </w:r>
    </w:p>
    <w:p w:rsidR="00000000" w:rsidDel="00000000" w:rsidP="00000000" w:rsidRDefault="00000000" w:rsidRPr="00000000" w14:paraId="00000033">
      <w:pPr>
        <w:spacing w:line="276" w:lineRule="auto"/>
        <w:ind w:right="2.204724409448317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Для мониторинга использования Сервиса</w:t>
      </w:r>
    </w:p>
    <w:p w:rsidR="00000000" w:rsidDel="00000000" w:rsidP="00000000" w:rsidRDefault="00000000" w:rsidRPr="00000000" w14:paraId="00000034">
      <w:pPr>
        <w:spacing w:line="276" w:lineRule="auto"/>
        <w:ind w:right="2.204724409448317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Обнаружение, предотвращение и устранение технических проблем</w:t>
      </w:r>
    </w:p>
    <w:p w:rsidR="00000000" w:rsidDel="00000000" w:rsidP="00000000" w:rsidRDefault="00000000" w:rsidRPr="00000000" w14:paraId="00000035">
      <w:pPr>
        <w:spacing w:line="276" w:lineRule="auto"/>
        <w:ind w:right="2.2047244094483176" w:firstLine="57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ind w:right="2.2047244094483176" w:firstLine="57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ПЕРЕДАЧА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ind w:right="2.2047244094483176" w:firstLine="57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Ваша информация, включая Личные данные, может быть передана на компьютеры, расположенные за пределами Вашей государственной или другой территориальной юрисдикции, в которых действуют законы о защите данных, которые могут отличаться от законов Вашей юрисдикции.</w:t>
      </w:r>
    </w:p>
    <w:p w:rsidR="00000000" w:rsidDel="00000000" w:rsidP="00000000" w:rsidRDefault="00000000" w:rsidRPr="00000000" w14:paraId="00000038">
      <w:pPr>
        <w:spacing w:line="276" w:lineRule="auto"/>
        <w:ind w:right="2.2047244094483176" w:firstLine="57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Ваше согласие с настоящей Политикой конфиденциальности, за которой следует Ваше представление такой информации, представляет Ваше согласие на эту передачу.</w:t>
      </w:r>
    </w:p>
    <w:p w:rsidR="00000000" w:rsidDel="00000000" w:rsidP="00000000" w:rsidRDefault="00000000" w:rsidRPr="00000000" w14:paraId="00000039">
      <w:pPr>
        <w:spacing w:line="276" w:lineRule="auto"/>
        <w:ind w:right="2.2047244094483176" w:firstLine="570"/>
        <w:jc w:val="both"/>
        <w:rPr>
          <w:rFonts w:ascii="Times New Roman" w:cs="Times New Roman" w:eastAsia="Times New Roman" w:hAnsi="Times New Roman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u w:val="single"/>
            <w:rtl w:val="0"/>
          </w:rPr>
          <w:t xml:space="preserve">https://xrubit.kg</w:t>
        </w:r>
      </w:hyperlink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предпримет все необходимые шаги для обеспечения надежной обработки Ваших данных и в соответствии с настоящей Политикой конфиденциальности, и никакая передача Ваших персональных данных не будет осуществлена, если не будет надлежащего контроля, включая безопасность Ваших данных и другой личной информации.</w:t>
      </w:r>
    </w:p>
    <w:p w:rsidR="00000000" w:rsidDel="00000000" w:rsidP="00000000" w:rsidRDefault="00000000" w:rsidRPr="00000000" w14:paraId="0000003A">
      <w:pPr>
        <w:spacing w:line="276" w:lineRule="auto"/>
        <w:ind w:right="2.2047244094483176" w:firstLine="57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ind w:right="2.2047244094483176" w:firstLine="57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РАСКРЫТИЕ ДАННЫХ</w:t>
      </w:r>
    </w:p>
    <w:p w:rsidR="00000000" w:rsidDel="00000000" w:rsidP="00000000" w:rsidRDefault="00000000" w:rsidRPr="00000000" w14:paraId="0000003C">
      <w:pPr>
        <w:spacing w:line="276" w:lineRule="auto"/>
        <w:ind w:right="2.204724409448317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Правовые требования</w:t>
      </w:r>
    </w:p>
    <w:p w:rsidR="00000000" w:rsidDel="00000000" w:rsidP="00000000" w:rsidRDefault="00000000" w:rsidRPr="00000000" w14:paraId="0000003D">
      <w:pPr>
        <w:spacing w:line="276" w:lineRule="auto"/>
        <w:ind w:right="2.2047244094483176"/>
        <w:jc w:val="both"/>
        <w:rPr>
          <w:rFonts w:ascii="Times New Roman" w:cs="Times New Roman" w:eastAsia="Times New Roman" w:hAnsi="Times New Roman"/>
        </w:rPr>
      </w:pPr>
      <w:hyperlink r:id="rId13">
        <w:r w:rsidDel="00000000" w:rsidR="00000000" w:rsidRPr="00000000">
          <w:rPr>
            <w:rFonts w:ascii="Times New Roman" w:cs="Times New Roman" w:eastAsia="Times New Roman" w:hAnsi="Times New Roman"/>
            <w:u w:val="single"/>
            <w:rtl w:val="0"/>
          </w:rPr>
          <w:t xml:space="preserve">https://xrubit.kg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может раскрывать Ваши Личные данные в добросовестном убеждении, что такое действие необходимо для:</w:t>
      </w:r>
    </w:p>
    <w:p w:rsidR="00000000" w:rsidDel="00000000" w:rsidP="00000000" w:rsidRDefault="00000000" w:rsidRPr="00000000" w14:paraId="0000003E">
      <w:pPr>
        <w:spacing w:line="276" w:lineRule="auto"/>
        <w:ind w:right="2.204724409448317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Соблюдение юридического обязательства</w:t>
      </w:r>
    </w:p>
    <w:p w:rsidR="00000000" w:rsidDel="00000000" w:rsidP="00000000" w:rsidRDefault="00000000" w:rsidRPr="00000000" w14:paraId="0000003F">
      <w:pPr>
        <w:spacing w:line="276" w:lineRule="auto"/>
        <w:ind w:right="2.204724409448317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Безопасность и защита прав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u w:val="single"/>
            <w:rtl w:val="0"/>
          </w:rPr>
          <w:t xml:space="preserve">https://xrubit.kg</w:t>
        </w:r>
      </w:hyperlink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ind w:right="2.204724409448317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Для предотвращения и расследования возможных нарушений, связанных с Сервисом</w:t>
      </w:r>
    </w:p>
    <w:p w:rsidR="00000000" w:rsidDel="00000000" w:rsidP="00000000" w:rsidRDefault="00000000" w:rsidRPr="00000000" w14:paraId="00000041">
      <w:pPr>
        <w:spacing w:line="276" w:lineRule="auto"/>
        <w:ind w:right="2.204724409448317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Для защиты личной безопасности пользователей Сервиса или общественности</w:t>
      </w:r>
    </w:p>
    <w:p w:rsidR="00000000" w:rsidDel="00000000" w:rsidP="00000000" w:rsidRDefault="00000000" w:rsidRPr="00000000" w14:paraId="00000042">
      <w:pPr>
        <w:spacing w:line="276" w:lineRule="auto"/>
        <w:ind w:right="2.204724409448317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Для защиты против юридической ответственности</w:t>
      </w:r>
    </w:p>
    <w:p w:rsidR="00000000" w:rsidDel="00000000" w:rsidP="00000000" w:rsidRDefault="00000000" w:rsidRPr="00000000" w14:paraId="00000043">
      <w:pPr>
        <w:spacing w:line="276" w:lineRule="auto"/>
        <w:ind w:right="2.2047244094483176" w:firstLine="57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ind w:right="2.2047244094483176" w:firstLine="57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БЕЗОПАСНОСТЬ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ind w:right="2.2047244094483176" w:firstLine="57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Безопасность Ваших данных важна для нас, но помните, что ни один способ передачи данных через Интернет, или способ электронного хранения не защищен на 100%. Хотя мы стремимся использовать коммерчески приемлемые средства защиты Ваших персональных данных, мы не можем гарантировать его абсолютную безопасность.</w:t>
      </w:r>
    </w:p>
    <w:p w:rsidR="00000000" w:rsidDel="00000000" w:rsidP="00000000" w:rsidRDefault="00000000" w:rsidRPr="00000000" w14:paraId="00000046">
      <w:pPr>
        <w:spacing w:line="276" w:lineRule="auto"/>
        <w:ind w:right="2.2047244094483176" w:firstLine="57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ind w:right="2.2047244094483176" w:firstLine="57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ПОСТАВЩИКИ УСЛУГ</w:t>
      </w:r>
    </w:p>
    <w:p w:rsidR="00000000" w:rsidDel="00000000" w:rsidP="00000000" w:rsidRDefault="00000000" w:rsidRPr="00000000" w14:paraId="00000048">
      <w:pPr>
        <w:spacing w:line="276" w:lineRule="auto"/>
        <w:ind w:right="2.2047244094483176" w:firstLine="57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Мы можем использовать сторонние компании и отдельных лиц для оказания услуг нашего Сервиса («Поставщики услуг»), предоставления услуг Сервиса от нашего имени, выполнения Сервисных услуг или оказания нам помощи в анализе использования нашего Сервиса.</w:t>
      </w:r>
    </w:p>
    <w:p w:rsidR="00000000" w:rsidDel="00000000" w:rsidP="00000000" w:rsidRDefault="00000000" w:rsidRPr="00000000" w14:paraId="00000049">
      <w:pPr>
        <w:spacing w:line="276" w:lineRule="auto"/>
        <w:ind w:right="2.2047244094483176" w:firstLine="57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Эти сторонние лица имеют доступ к Вашим Личным данным только для выполнения этих задач от нашего имени и обязаны не раскрывать или использовать их для каких-либо других целей.</w:t>
      </w:r>
    </w:p>
    <w:p w:rsidR="00000000" w:rsidDel="00000000" w:rsidP="00000000" w:rsidRDefault="00000000" w:rsidRPr="00000000" w14:paraId="0000004A">
      <w:pPr>
        <w:spacing w:line="276" w:lineRule="auto"/>
        <w:ind w:right="2.2047244094483176" w:firstLine="57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ind w:right="2.2047244094483176" w:firstLine="57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Аналитика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" w:lineRule="auto"/>
        <w:ind w:right="2.2047244094483176" w:firstLine="57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Мы можем использовать сторонних поставщиков услуг для мониторинга и анализа использования нашего Сервиса.</w:t>
      </w:r>
    </w:p>
    <w:p w:rsidR="00000000" w:rsidDel="00000000" w:rsidP="00000000" w:rsidRDefault="00000000" w:rsidRPr="00000000" w14:paraId="0000004D">
      <w:pPr>
        <w:spacing w:line="276" w:lineRule="auto"/>
        <w:ind w:right="2.2047244094483176" w:firstLine="57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ind w:right="2.2047244094483176" w:firstLine="57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- Google Analytics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ind w:right="2.2047244094483176" w:firstLine="57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Google Analytics - это служба веб-аналитики, предлагаемая Google, которая отслеживает и сообщает о трафике веб-сайта. Google использует собранные данные для отслеживания и контроля использования нашего Сервиса. Эти данные предоставляются другим службам Google. Google может использовать собранные данные для контекстуализации и персонализации рекламы своей собственной рекламной сети.</w:t>
      </w:r>
    </w:p>
    <w:p w:rsidR="00000000" w:rsidDel="00000000" w:rsidP="00000000" w:rsidRDefault="00000000" w:rsidRPr="00000000" w14:paraId="00000050">
      <w:pPr>
        <w:spacing w:line="276" w:lineRule="auto"/>
        <w:ind w:right="2.2047244094483176" w:firstLine="57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Вы можете отказаться от того, чтобы предоставить информацию об активности на Сервисе доступным для Google Analytics, установив надстройку браузера Google Analytics для отказа. Надстройка не позволяет Google Analytics JavaScript (ga.js, analytics.js и dc.js) обмениваться информацией с Google Analytics о Вашей активности на сайте.</w:t>
      </w:r>
    </w:p>
    <w:p w:rsidR="00000000" w:rsidDel="00000000" w:rsidP="00000000" w:rsidRDefault="00000000" w:rsidRPr="00000000" w14:paraId="00000051">
      <w:pPr>
        <w:spacing w:line="276" w:lineRule="auto"/>
        <w:ind w:right="2.2047244094483176" w:firstLine="57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получения дополнительной информации о правилах конфиденциальности Google посетите веб-страницу «Конфиденциальность и условия Google»: https://policies.google.com/privacy?hl=en</w:t>
      </w:r>
    </w:p>
    <w:p w:rsidR="00000000" w:rsidDel="00000000" w:rsidP="00000000" w:rsidRDefault="00000000" w:rsidRPr="00000000" w14:paraId="00000052">
      <w:pPr>
        <w:spacing w:line="276" w:lineRule="auto"/>
        <w:ind w:left="0" w:right="2.2047244094483176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76" w:lineRule="auto"/>
        <w:ind w:right="2.2047244094483176" w:firstLine="57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ССЫЛКИ НА ДРУГИЕ САЙТЫ</w:t>
      </w:r>
    </w:p>
    <w:p w:rsidR="00000000" w:rsidDel="00000000" w:rsidP="00000000" w:rsidRDefault="00000000" w:rsidRPr="00000000" w14:paraId="00000054">
      <w:pPr>
        <w:spacing w:line="276" w:lineRule="auto"/>
        <w:ind w:right="2.2047244094483176" w:firstLine="57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Наш Сервис может содержать ссылки на другие сайты, которые не управляются нами. Если Вы нажмете ссылку третьей стороны, Вы попадете на сайт третьей стороны. Мы настоятельно рекомендуем Вам ознакомиться с Политикой конфиденциальности каждого сайта, который Вы посещаете. Мы не контролируем и не несем ответственности за контент, политику конфиденциальности или действия сторонних сайтов или служб.</w:t>
      </w:r>
    </w:p>
    <w:p w:rsidR="00000000" w:rsidDel="00000000" w:rsidP="00000000" w:rsidRDefault="00000000" w:rsidRPr="00000000" w14:paraId="00000055">
      <w:pPr>
        <w:spacing w:line="276" w:lineRule="auto"/>
        <w:ind w:right="2.2047244094483176" w:firstLine="57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76" w:lineRule="auto"/>
        <w:ind w:right="2.2047244094483176" w:firstLine="57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КОНФИДЕНЦИАЛЬНОСТЬ ДЕТЕЙ</w:t>
      </w:r>
    </w:p>
    <w:p w:rsidR="00000000" w:rsidDel="00000000" w:rsidP="00000000" w:rsidRDefault="00000000" w:rsidRPr="00000000" w14:paraId="00000057">
      <w:pPr>
        <w:spacing w:line="276" w:lineRule="auto"/>
        <w:ind w:right="2.2047244094483176" w:firstLine="57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Наш Сервис не затрагивает никого моложе 18 лет («Дети»). Мы сознательно не собираем личную информацию от лиц моложе 18 лет. Если Вы являетесь родителем или опекуном, и Вы знаете, что Ваши дети предоставили нам Личные данные, свяжитесь с нами. Если мы узнаем, что мы собрали Личные данные у детей без подтверждения родительского согласия, мы предпринимаем шаги для удаления этой информации с наших серверов.</w:t>
      </w:r>
    </w:p>
    <w:p w:rsidR="00000000" w:rsidDel="00000000" w:rsidP="00000000" w:rsidRDefault="00000000" w:rsidRPr="00000000" w14:paraId="00000058">
      <w:pPr>
        <w:spacing w:line="276" w:lineRule="auto"/>
        <w:ind w:right="2.2047244094483176" w:firstLine="57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76" w:lineRule="auto"/>
        <w:ind w:right="2.2047244094483176" w:firstLine="57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ИЗМЕНЕНИЯ В ЭТОЙ ПОЛИТИКЕ КОНФИДЕНЦИАЛЬНОСТИ</w:t>
      </w:r>
    </w:p>
    <w:p w:rsidR="00000000" w:rsidDel="00000000" w:rsidP="00000000" w:rsidRDefault="00000000" w:rsidRPr="00000000" w14:paraId="0000005A">
      <w:pPr>
        <w:spacing w:line="276" w:lineRule="auto"/>
        <w:ind w:right="2.2047244094483176" w:firstLine="57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Мы можем время от времени обновлять нашу Политику конфиденциальности. Мы сообщим вам о любых изменениях, опубликовав новую Политику конфиденциальности на этой странице.</w:t>
      </w:r>
    </w:p>
    <w:p w:rsidR="00000000" w:rsidDel="00000000" w:rsidP="00000000" w:rsidRDefault="00000000" w:rsidRPr="00000000" w14:paraId="0000005B">
      <w:pPr>
        <w:spacing w:line="276" w:lineRule="auto"/>
        <w:ind w:right="2.2047244094483176" w:firstLine="57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Мы уведомим Вас по электронной почте и / или известному нашему Сервису методу уведомления до вступления в силу изменений и обновим «дату вступления в силу» в верхней части настоящей Политики конфиденциальности.</w:t>
      </w:r>
    </w:p>
    <w:p w:rsidR="00000000" w:rsidDel="00000000" w:rsidP="00000000" w:rsidRDefault="00000000" w:rsidRPr="00000000" w14:paraId="0000005C">
      <w:pPr>
        <w:spacing w:line="276" w:lineRule="auto"/>
        <w:ind w:right="2.2047244094483176" w:firstLine="57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Рекомендуется периодически просматривать эту Политику конфиденциальности для любых изменений. Изменения в этой Политике конфиденциальности действуют, когда они публикуются на этой странице.</w:t>
      </w:r>
    </w:p>
    <w:p w:rsidR="00000000" w:rsidDel="00000000" w:rsidP="00000000" w:rsidRDefault="00000000" w:rsidRPr="00000000" w14:paraId="0000005D">
      <w:pPr>
        <w:spacing w:line="276" w:lineRule="auto"/>
        <w:ind w:right="2.2047244094483176" w:firstLine="57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76" w:lineRule="auto"/>
        <w:ind w:right="2.2047244094483176" w:firstLine="57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СВЯЖИТЕСЬ С НАМИ</w:t>
      </w:r>
    </w:p>
    <w:p w:rsidR="00000000" w:rsidDel="00000000" w:rsidP="00000000" w:rsidRDefault="00000000" w:rsidRPr="00000000" w14:paraId="0000005F">
      <w:pPr>
        <w:spacing w:line="276" w:lineRule="auto"/>
        <w:ind w:right="2.2047244094483176" w:firstLine="57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Если у вас есть какие-либо вопросы по поводу этой Политики конфиденциальности, свяжитесь с нами по email: aml@xrubit.io</w:t>
      </w:r>
    </w:p>
    <w:tbl>
      <w:tblPr>
        <w:tblStyle w:val="Table3"/>
        <w:tblW w:w="9765.0" w:type="dxa"/>
        <w:jc w:val="left"/>
        <w:tblInd w:w="-90.0" w:type="dxa"/>
        <w:tblLayout w:type="fixed"/>
        <w:tblLook w:val="0600"/>
      </w:tblPr>
      <w:tblGrid>
        <w:gridCol w:w="3090"/>
        <w:gridCol w:w="3000"/>
        <w:gridCol w:w="3675"/>
        <w:tblGridChange w:id="0">
          <w:tblGrid>
            <w:gridCol w:w="3090"/>
            <w:gridCol w:w="3000"/>
            <w:gridCol w:w="36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Генеральный директор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Кожогулов К.О.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700.7874015748032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teleports.kg" TargetMode="External"/><Relationship Id="rId10" Type="http://schemas.openxmlformats.org/officeDocument/2006/relationships/hyperlink" Target="https://mtradekg.com/policy/politika-konfidencialnosti/42" TargetMode="External"/><Relationship Id="rId13" Type="http://schemas.openxmlformats.org/officeDocument/2006/relationships/hyperlink" Target="https://teleports.kg" TargetMode="External"/><Relationship Id="rId12" Type="http://schemas.openxmlformats.org/officeDocument/2006/relationships/hyperlink" Target="https://teleports.k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eleports.kg/policy/politika-konfidencialnosti/42" TargetMode="External"/><Relationship Id="rId14" Type="http://schemas.openxmlformats.org/officeDocument/2006/relationships/hyperlink" Target="https://teleports.kg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teleports.kg" TargetMode="External"/><Relationship Id="rId8" Type="http://schemas.openxmlformats.org/officeDocument/2006/relationships/hyperlink" Target="https://teleports.k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